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p>
    <w:p>
      <w:pPr>
        <w:widowControl w:val="0"/>
        <w:wordWrap/>
        <w:adjustRightInd/>
        <w:snapToGrid/>
        <w:spacing w:line="560" w:lineRule="exact"/>
        <w:jc w:val="center"/>
        <w:textAlignment w:val="auto"/>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5.25pt;margin-top:26.95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380" w:lineRule="exact"/>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hint="eastAsia" w:ascii="宋体" w:hAnsi="宋体"/>
          <w:b w:val="0"/>
          <w:bCs/>
          <w:sz w:val="28"/>
          <w:szCs w:val="28"/>
        </w:rPr>
        <w:t>非公司企业法人变更登记</w:t>
      </w:r>
    </w:p>
    <w:p>
      <w:pPr>
        <w:wordWrap/>
        <w:spacing w:line="380" w:lineRule="exact"/>
        <w:ind w:left="2" w:leftChars="1" w:firstLine="562" w:firstLineChars="200"/>
        <w:textAlignment w:val="auto"/>
        <w:rPr>
          <w:rFonts w:hint="eastAsia"/>
          <w:sz w:val="28"/>
          <w:szCs w:val="28"/>
          <w:lang w:eastAsia="zh-CN"/>
        </w:rPr>
      </w:pPr>
      <w:r>
        <w:rPr>
          <w:rFonts w:hint="eastAsia"/>
          <w:b/>
          <w:bCs/>
          <w:sz w:val="28"/>
          <w:szCs w:val="28"/>
        </w:rPr>
        <w:t>办理依据：</w:t>
      </w:r>
      <w:r>
        <w:rPr>
          <w:rFonts w:hint="eastAsia" w:ascii="宋体" w:hAnsi="宋体"/>
          <w:sz w:val="28"/>
          <w:szCs w:val="28"/>
        </w:rPr>
        <w:t>《市场主体登记管理条例》</w:t>
      </w:r>
    </w:p>
    <w:p>
      <w:pPr>
        <w:wordWrap/>
        <w:spacing w:line="380" w:lineRule="exact"/>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widowControl/>
        <w:wordWrap/>
        <w:overflowPunct w:val="0"/>
        <w:spacing w:line="380" w:lineRule="exact"/>
        <w:ind w:firstLine="562" w:firstLineChars="200"/>
        <w:textAlignment w:val="auto"/>
        <w:rPr>
          <w:rFonts w:ascii="宋体" w:hAnsi="宋体"/>
          <w:szCs w:val="24"/>
        </w:rPr>
      </w:pPr>
      <w:r>
        <w:rPr>
          <w:rFonts w:hint="eastAsia"/>
          <w:b/>
          <w:bCs/>
          <w:sz w:val="28"/>
          <w:szCs w:val="28"/>
        </w:rPr>
        <w:t>办理条件</w:t>
      </w:r>
      <w:r>
        <w:rPr>
          <w:rFonts w:hint="eastAsia" w:ascii="宋体" w:hAnsi="宋体"/>
          <w:b/>
          <w:sz w:val="28"/>
          <w:szCs w:val="28"/>
        </w:rPr>
        <w:t>：</w:t>
      </w:r>
      <w:r>
        <w:rPr>
          <w:rFonts w:hint="eastAsia"/>
          <w:sz w:val="22"/>
          <w:szCs w:val="22"/>
          <w:lang w:eastAsia="zh-CN"/>
        </w:rPr>
        <w:t>依照《市场主体登记管理条例》设立的非公司企业法人申请变更登记适用本规范。</w:t>
      </w:r>
    </w:p>
    <w:p>
      <w:pPr>
        <w:widowControl/>
        <w:wordWrap/>
        <w:adjustRightInd w:val="0"/>
        <w:snapToGrid w:val="0"/>
        <w:spacing w:line="380" w:lineRule="exact"/>
        <w:ind w:firstLine="562" w:firstLineChars="200"/>
        <w:jc w:val="left"/>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wordWrap/>
        <w:overflowPunct w:val="0"/>
        <w:spacing w:line="380" w:lineRule="exact"/>
        <w:ind w:firstLine="420" w:firstLineChars="200"/>
        <w:textAlignment w:val="auto"/>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wordWrap/>
        <w:overflowPunct w:val="0"/>
        <w:adjustRightInd w:val="0"/>
        <w:snapToGrid w:val="0"/>
        <w:spacing w:line="380" w:lineRule="exact"/>
        <w:ind w:firstLine="420" w:firstLineChars="200"/>
        <w:textAlignment w:val="auto"/>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wordWrap/>
        <w:overflowPunct w:val="0"/>
        <w:adjustRightInd w:val="0"/>
        <w:snapToGrid w:val="0"/>
        <w:spacing w:line="380" w:lineRule="exact"/>
        <w:ind w:firstLine="420" w:firstLineChars="200"/>
        <w:textAlignment w:val="auto"/>
        <w:rPr>
          <w:rFonts w:ascii="宋体"/>
          <w:szCs w:val="24"/>
        </w:rPr>
      </w:pPr>
      <w:r>
        <w:rPr>
          <w:rFonts w:ascii="宋体" w:hAnsi="宋体"/>
          <w:szCs w:val="24"/>
        </w:rPr>
        <w:t>3.</w:t>
      </w:r>
      <w:r>
        <w:rPr>
          <w:rFonts w:hint="eastAsia" w:ascii="宋体" w:hAnsi="宋体"/>
          <w:szCs w:val="24"/>
        </w:rPr>
        <w:t>变更事项相关证明文件。</w:t>
      </w:r>
    </w:p>
    <w:p>
      <w:pPr>
        <w:pStyle w:val="4"/>
        <w:widowControl/>
        <w:wordWrap/>
        <w:overflowPunct w:val="0"/>
        <w:adjustRightInd w:val="0"/>
        <w:snapToGrid w:val="0"/>
        <w:spacing w:line="380" w:lineRule="exact"/>
        <w:ind w:firstLine="480" w:firstLineChars="200"/>
        <w:textAlignment w:val="auto"/>
        <w:rPr>
          <w:rFonts w:ascii="宋体"/>
          <w:sz w:val="24"/>
          <w:szCs w:val="24"/>
        </w:rPr>
      </w:pPr>
      <w:r>
        <w:rPr>
          <w:rFonts w:hint="eastAsia" w:ascii="宋体" w:hAnsi="宋体"/>
          <w:sz w:val="24"/>
          <w:szCs w:val="24"/>
        </w:rPr>
        <w:t>◆变更企业名称的，应当向有管辖权的登记机关提出申请。</w:t>
      </w:r>
    </w:p>
    <w:p>
      <w:pPr>
        <w:pStyle w:val="4"/>
        <w:widowControl/>
        <w:wordWrap/>
        <w:overflowPunct w:val="0"/>
        <w:adjustRightInd w:val="0"/>
        <w:snapToGrid w:val="0"/>
        <w:spacing w:line="380" w:lineRule="exact"/>
        <w:ind w:firstLine="480" w:firstLineChars="200"/>
        <w:textAlignment w:val="auto"/>
        <w:rPr>
          <w:rFonts w:ascii="宋体" w:hAnsi="宋体"/>
          <w:sz w:val="24"/>
          <w:szCs w:val="24"/>
        </w:rPr>
      </w:pPr>
      <w:r>
        <w:rPr>
          <w:rFonts w:hint="eastAsia" w:ascii="宋体" w:hAnsi="宋体"/>
          <w:sz w:val="24"/>
          <w:szCs w:val="24"/>
        </w:rPr>
        <w:t>◆变更住所的，提交变更后住所的使用相关文件。</w:t>
      </w:r>
    </w:p>
    <w:p>
      <w:pPr>
        <w:widowControl/>
        <w:wordWrap/>
        <w:adjustRightInd w:val="0"/>
        <w:snapToGrid w:val="0"/>
        <w:spacing w:line="380" w:lineRule="exact"/>
        <w:ind w:firstLine="420" w:firstLineChars="200"/>
        <w:textAlignment w:val="auto"/>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wordWrap/>
        <w:adjustRightInd w:val="0"/>
        <w:snapToGrid w:val="0"/>
        <w:spacing w:line="380" w:lineRule="exact"/>
        <w:ind w:firstLine="420" w:firstLineChars="200"/>
        <w:jc w:val="left"/>
        <w:textAlignment w:val="auto"/>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wordWrap/>
        <w:adjustRightInd w:val="0"/>
        <w:snapToGrid w:val="0"/>
        <w:spacing w:line="380" w:lineRule="exact"/>
        <w:ind w:firstLine="420" w:firstLineChars="200"/>
        <w:jc w:val="left"/>
        <w:textAlignment w:val="auto"/>
        <w:rPr>
          <w:rFonts w:ascii="宋体" w:hAnsi="宋体"/>
          <w:szCs w:val="24"/>
        </w:rPr>
      </w:pPr>
      <w:r>
        <w:rPr>
          <w:rFonts w:hint="eastAsia" w:ascii="宋体" w:hAnsi="宋体"/>
          <w:szCs w:val="24"/>
        </w:rPr>
        <w:t>◆ 变更出资额的，提交修改后的企业章程或章程修正案。</w:t>
      </w:r>
    </w:p>
    <w:p>
      <w:pPr>
        <w:widowControl/>
        <w:wordWrap/>
        <w:adjustRightInd w:val="0"/>
        <w:snapToGrid w:val="0"/>
        <w:spacing w:line="380" w:lineRule="exact"/>
        <w:ind w:firstLine="420" w:firstLineChars="200"/>
        <w:textAlignment w:val="auto"/>
        <w:rPr>
          <w:rFonts w:ascii="宋体" w:hAnsi="宋体" w:eastAsia="宋体" w:cs="Courier New"/>
          <w:szCs w:val="24"/>
        </w:rPr>
      </w:pPr>
      <w:bookmarkStart w:id="0" w:name="_Toc1251624861"/>
      <w:bookmarkStart w:id="1" w:name="_Toc782863962"/>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0"/>
      <w:bookmarkEnd w:id="1"/>
    </w:p>
    <w:p>
      <w:pPr>
        <w:widowControl/>
        <w:wordWrap/>
        <w:overflowPunct w:val="0"/>
        <w:adjustRightInd w:val="0"/>
        <w:snapToGrid w:val="0"/>
        <w:spacing w:line="380" w:lineRule="exact"/>
        <w:ind w:firstLine="420" w:firstLineChars="200"/>
        <w:textAlignment w:val="auto"/>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wordWrap/>
        <w:overflowPunct w:val="0"/>
        <w:adjustRightInd w:val="0"/>
        <w:snapToGrid w:val="0"/>
        <w:spacing w:line="380" w:lineRule="exact"/>
        <w:ind w:firstLine="420" w:firstLineChars="200"/>
        <w:textAlignment w:val="auto"/>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wordWrap/>
        <w:overflowPunct w:val="0"/>
        <w:adjustRightInd w:val="0"/>
        <w:snapToGrid w:val="0"/>
        <w:spacing w:line="380" w:lineRule="exact"/>
        <w:ind w:firstLine="420" w:firstLineChars="200"/>
        <w:textAlignment w:val="auto"/>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wordWrap/>
        <w:overflowPunct w:val="0"/>
        <w:adjustRightInd w:val="0"/>
        <w:snapToGrid w:val="0"/>
        <w:spacing w:line="380" w:lineRule="exact"/>
        <w:ind w:firstLine="420" w:firstLineChars="200"/>
        <w:textAlignment w:val="auto"/>
        <w:rPr>
          <w:rFonts w:hint="eastAsia" w:ascii="宋体" w:hAnsi="宋体"/>
          <w:sz w:val="28"/>
          <w:szCs w:val="28"/>
          <w:lang w:val="en-US" w:eastAsia="zh-CN"/>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bookmarkStart w:id="2" w:name="_GoBack"/>
      <w:bookmarkEnd w:id="2"/>
    </w:p>
    <w:p>
      <w:pPr>
        <w:wordWrap/>
        <w:spacing w:line="380" w:lineRule="exact"/>
        <w:ind w:firstLine="482" w:firstLineChars="200"/>
        <w:textAlignment w:val="auto"/>
        <w:rPr>
          <w:rFonts w:hint="eastAsia" w:ascii="宋体" w:hAnsi="宋体"/>
          <w:color w:val="000000"/>
          <w:sz w:val="24"/>
          <w:szCs w:val="24"/>
        </w:rPr>
      </w:pPr>
      <w:r>
        <w:rPr>
          <w:rFonts w:hint="eastAsia" w:ascii="宋体" w:hAnsi="宋体"/>
          <w:b/>
          <w:sz w:val="24"/>
          <w:szCs w:val="24"/>
        </w:rPr>
        <w:t>法定时限：</w:t>
      </w:r>
      <w:r>
        <w:rPr>
          <w:rFonts w:hint="eastAsia" w:ascii="宋体" w:hAnsi="宋体"/>
          <w:b w:val="0"/>
          <w:bCs/>
          <w:sz w:val="24"/>
          <w:szCs w:val="24"/>
          <w:lang w:val="en-US" w:eastAsia="zh-CN"/>
        </w:rPr>
        <w:t>30个工作日</w:t>
      </w:r>
    </w:p>
    <w:p>
      <w:pPr>
        <w:widowControl w:val="0"/>
        <w:wordWrap/>
        <w:adjustRightInd/>
        <w:snapToGrid/>
        <w:spacing w:line="38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8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8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8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spacing w:line="400" w:lineRule="exact"/>
        <w:ind w:right="0" w:firstLine="422" w:firstLineChars="200"/>
        <w:jc w:val="both"/>
        <w:textAlignment w:val="auto"/>
        <w:outlineLvl w:val="9"/>
        <w:rPr>
          <w:rFonts w:hint="eastAsia" w:ascii="宋体" w:hAnsi="宋体" w:eastAsia="宋体" w:cs="宋体"/>
          <w:b/>
          <w:bCs w:val="0"/>
          <w:szCs w:val="21"/>
        </w:rPr>
      </w:pPr>
      <w:r>
        <w:rPr>
          <w:rFonts w:hint="default" w:ascii="宋体" w:hAnsi="宋体" w:eastAsia="宋体" w:cs="宋体"/>
          <w:b/>
          <w:bCs w:val="0"/>
          <w:szCs w:val="21"/>
          <w:lang w:val="en-US" w:eastAsia="zh-CN"/>
        </w:rPr>
        <w:t>网    站：</w:t>
      </w:r>
      <w:r>
        <w:rPr>
          <w:rFonts w:hint="default" w:ascii="宋体" w:hAnsi="宋体" w:eastAsia="宋体" w:cs="宋体"/>
          <w:b w:val="0"/>
          <w:bCs/>
          <w:szCs w:val="21"/>
          <w:lang w:val="en-US" w:eastAsia="zh-CN"/>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3.75pt;margin-top:8.5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default" w:ascii="宋体" w:hAnsi="宋体" w:eastAsia="宋体" w:cs="宋体"/>
          <w:b/>
          <w:bCs w:val="0"/>
          <w:szCs w:val="21"/>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val="en-US" w:eastAsia="zh-CN"/>
        </w:rPr>
      </w:pPr>
      <w:r>
        <w:rPr>
          <w:rFonts w:hint="default" w:ascii="宋体" w:hAnsi="宋体" w:eastAsia="宋体" w:cs="宋体"/>
          <w:b/>
          <w:bCs w:val="0"/>
          <w:kern w:val="2"/>
          <w:sz w:val="21"/>
          <w:szCs w:val="21"/>
          <w:lang w:val="en-US" w:eastAsia="zh-CN" w:bidi="ar-SA"/>
        </w:rPr>
        <w:pict>
          <v:shape id="_x0000_i1027" o:spid="_x0000_s1030" alt="非公司企业法人变更登记" type="#_x0000_t75" style="height:529.75pt;width:423.75pt;rotation:0f;" o:ole="f" fillcolor="#FFFFFF" filled="f" o:preferrelative="t" stroked="f" coordorigin="0,0" coordsize="21600,21600">
            <v:fill on="f" color2="#FFFFFF" focus="0%"/>
            <v:imagedata gain="65536f" blacklevel="0f" gamma="0" o:title="非公司企业法人变更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4">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1002</Words>
  <Characters>1084</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2024-09-13T02:10:24Z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2E632C6732AE4A39AA79CFD6539F1670</vt:lpwstr>
  </property>
</Properties>
</file>