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20" w:lineRule="exact"/>
        <w:jc w:val="center"/>
        <w:textAlignment w:val="auto"/>
        <w:rPr>
          <w:rFonts w:hint="eastAsia" w:ascii="宋体" w:hAnsi="宋体" w:eastAsia="宋体" w:cs="宋体"/>
          <w:b/>
          <w:bCs/>
          <w:sz w:val="28"/>
          <w:szCs w:val="28"/>
        </w:rPr>
      </w:pPr>
      <w:bookmarkStart w:id="3" w:name="_GoBack"/>
      <w:bookmarkEnd w:id="3"/>
      <w:r>
        <w:rPr>
          <w:rFonts w:hint="eastAsia" w:ascii="宋体" w:hAnsi="宋体" w:eastAsia="宋体" w:cs="宋体"/>
          <w:b/>
          <w:bCs/>
          <w:spacing w:val="-20"/>
          <w:sz w:val="52"/>
          <w:szCs w:val="52"/>
        </w:rPr>
        <w:t>四平市</w:t>
      </w:r>
      <w:r>
        <w:rPr>
          <w:rFonts w:hint="eastAsia" w:ascii="宋体" w:hAnsi="宋体" w:cs="宋体"/>
          <w:b/>
          <w:bCs/>
          <w:spacing w:val="-20"/>
          <w:sz w:val="52"/>
          <w:szCs w:val="52"/>
          <w:lang w:eastAsia="zh-CN"/>
        </w:rPr>
        <w:t>政务服务中心</w:t>
      </w:r>
      <w:r>
        <w:rPr>
          <w:rFonts w:hint="eastAsia" w:ascii="宋体" w:hAnsi="宋体" w:eastAsia="宋体" w:cs="宋体"/>
          <w:b/>
          <w:bCs/>
          <w:spacing w:val="-20"/>
          <w:sz w:val="52"/>
          <w:szCs w:val="52"/>
          <w:lang w:eastAsia="zh-CN"/>
        </w:rPr>
        <w:t>一次性</w:t>
      </w:r>
      <w:r>
        <w:rPr>
          <w:rFonts w:hint="eastAsia" w:ascii="宋体" w:hAnsi="宋体" w:eastAsia="宋体" w:cs="宋体"/>
          <w:b/>
          <w:bCs/>
          <w:spacing w:val="-20"/>
          <w:sz w:val="52"/>
          <w:szCs w:val="52"/>
        </w:rPr>
        <w:t>告知单</w:t>
      </w:r>
    </w:p>
    <w:p>
      <w:pPr>
        <w:widowControl w:val="0"/>
        <w:wordWrap/>
        <w:adjustRightInd/>
        <w:snapToGrid/>
        <w:spacing w:line="280" w:lineRule="exact"/>
        <w:ind w:firstLine="0" w:firstLineChars="0"/>
        <w:textAlignment w:val="auto"/>
        <w:rPr>
          <w:rFonts w:hint="eastAsia" w:ascii="宋体" w:hAnsi="宋体" w:eastAsia="宋体" w:cs="宋体"/>
          <w:b/>
          <w:sz w:val="22"/>
          <w:szCs w:val="22"/>
        </w:rPr>
      </w:pPr>
      <w:r>
        <w:rPr>
          <w:rFonts w:hint="eastAsia" w:ascii="宋体" w:hAnsi="宋体" w:eastAsia="宋体" w:cs="宋体"/>
          <w:b/>
          <w:bCs/>
          <w:kern w:val="2"/>
          <w:sz w:val="52"/>
          <w:szCs w:val="52"/>
          <w:lang w:val="en-US" w:eastAsia="zh-CN" w:bidi="ar-SA"/>
        </w:rPr>
        <w:pict>
          <v:line id="直接连接符 13" o:spid="_x0000_s1026" style="position:absolute;left:0;flip:y;margin-left:-4.5pt;margin-top:6.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adjustRightInd/>
        <w:snapToGrid/>
        <w:spacing w:line="280" w:lineRule="exact"/>
        <w:ind w:firstLine="0" w:firstLineChars="0"/>
        <w:textAlignment w:val="auto"/>
        <w:rPr>
          <w:rFonts w:hint="eastAsia" w:ascii="宋体" w:hAnsi="宋体" w:eastAsia="宋体" w:cs="宋体"/>
          <w:b/>
          <w:sz w:val="22"/>
          <w:szCs w:val="22"/>
        </w:rPr>
      </w:pPr>
    </w:p>
    <w:p>
      <w:pPr>
        <w:widowControl w:val="0"/>
        <w:wordWrap/>
        <w:adjustRightInd/>
        <w:snapToGrid/>
        <w:spacing w:line="280" w:lineRule="exact"/>
        <w:ind w:firstLine="0" w:firstLineChars="0"/>
        <w:textAlignment w:val="auto"/>
        <w:rPr>
          <w:rFonts w:hint="eastAsia" w:ascii="宋体" w:hAnsi="宋体" w:eastAsia="宋体" w:cs="宋体"/>
          <w:sz w:val="22"/>
          <w:szCs w:val="22"/>
        </w:rPr>
      </w:pPr>
      <w:r>
        <w:rPr>
          <w:rFonts w:hint="eastAsia" w:ascii="宋体" w:hAnsi="宋体" w:eastAsia="宋体" w:cs="宋体"/>
          <w:b/>
          <w:sz w:val="22"/>
          <w:szCs w:val="22"/>
        </w:rPr>
        <w:t>项目名称：</w:t>
      </w:r>
      <w:r>
        <w:rPr>
          <w:rFonts w:hint="eastAsia" w:ascii="宋体" w:hAnsi="宋体" w:eastAsia="宋体" w:cs="宋体"/>
          <w:b w:val="0"/>
          <w:bCs/>
          <w:sz w:val="22"/>
          <w:szCs w:val="22"/>
          <w:lang w:eastAsia="zh-CN"/>
        </w:rPr>
        <w:t>公司变更登记</w:t>
      </w:r>
    </w:p>
    <w:p>
      <w:pPr>
        <w:wordWrap/>
        <w:spacing w:line="240" w:lineRule="exact"/>
        <w:textAlignment w:val="auto"/>
        <w:rPr>
          <w:rFonts w:hint="eastAsia" w:ascii="宋体" w:hAnsi="宋体" w:eastAsia="宋体" w:cs="宋体"/>
          <w:b w:val="0"/>
          <w:bCs/>
          <w:sz w:val="22"/>
          <w:szCs w:val="22"/>
          <w:lang w:eastAsia="zh-CN"/>
        </w:rPr>
      </w:pPr>
      <w:r>
        <w:rPr>
          <w:rFonts w:hint="eastAsia" w:ascii="宋体" w:hAnsi="宋体" w:eastAsia="宋体" w:cs="宋体"/>
          <w:b/>
          <w:sz w:val="22"/>
          <w:szCs w:val="22"/>
        </w:rPr>
        <w:t>办理依据：</w:t>
      </w:r>
      <w:r>
        <w:rPr>
          <w:rFonts w:hint="eastAsia" w:ascii="宋体" w:hAnsi="宋体" w:eastAsia="宋体" w:cs="宋体"/>
          <w:b w:val="0"/>
          <w:bCs/>
          <w:sz w:val="22"/>
          <w:szCs w:val="22"/>
          <w:lang w:eastAsia="zh-CN"/>
        </w:rPr>
        <w:t>《公司法》、《外商投资法》、《市场主体登记管理条例》</w:t>
      </w:r>
    </w:p>
    <w:p>
      <w:pPr>
        <w:wordWrap/>
        <w:spacing w:line="240" w:lineRule="exact"/>
        <w:ind w:firstLine="0" w:firstLineChars="0"/>
        <w:textAlignment w:val="auto"/>
        <w:rPr>
          <w:rFonts w:hint="eastAsia" w:ascii="宋体" w:hAnsi="宋体" w:eastAsia="宋体" w:cs="宋体"/>
          <w:b w:val="0"/>
          <w:bCs/>
          <w:sz w:val="22"/>
          <w:szCs w:val="22"/>
        </w:rPr>
      </w:pPr>
      <w:r>
        <w:rPr>
          <w:rFonts w:hint="eastAsia" w:ascii="宋体" w:hAnsi="宋体" w:eastAsia="宋体" w:cs="宋体"/>
          <w:b/>
          <w:sz w:val="22"/>
          <w:szCs w:val="22"/>
        </w:rPr>
        <w:t>办理范围：</w:t>
      </w:r>
      <w:r>
        <w:rPr>
          <w:rFonts w:hint="eastAsia" w:ascii="宋体" w:hAnsi="宋体" w:eastAsia="宋体" w:cs="宋体"/>
          <w:b w:val="0"/>
          <w:bCs/>
          <w:sz w:val="22"/>
          <w:szCs w:val="22"/>
          <w:lang w:eastAsia="zh-CN"/>
        </w:rPr>
        <w:t>企业</w:t>
      </w:r>
    </w:p>
    <w:p>
      <w:pPr>
        <w:wordWrap/>
        <w:spacing w:line="240" w:lineRule="exact"/>
        <w:ind w:firstLine="0" w:firstLineChars="0"/>
        <w:textAlignment w:val="auto"/>
        <w:rPr>
          <w:rFonts w:hint="eastAsia" w:ascii="宋体" w:hAnsi="宋体" w:eastAsia="宋体" w:cs="宋体"/>
          <w:b w:val="0"/>
          <w:bCs/>
          <w:sz w:val="22"/>
          <w:szCs w:val="22"/>
          <w:lang w:eastAsia="zh-CN"/>
        </w:rPr>
      </w:pPr>
      <w:r>
        <w:rPr>
          <w:rFonts w:hint="eastAsia" w:ascii="宋体" w:hAnsi="宋体" w:eastAsia="宋体" w:cs="宋体"/>
          <w:b/>
          <w:sz w:val="22"/>
          <w:szCs w:val="22"/>
        </w:rPr>
        <w:t>办理条件：</w:t>
      </w:r>
      <w:r>
        <w:rPr>
          <w:rFonts w:hint="eastAsia" w:ascii="宋体" w:hAnsi="宋体" w:eastAsia="宋体" w:cs="宋体"/>
          <w:b w:val="0"/>
          <w:bCs/>
          <w:sz w:val="22"/>
          <w:szCs w:val="22"/>
          <w:lang w:eastAsia="zh-CN"/>
        </w:rPr>
        <w:t>依照《公司法》、《外商投资法》、《市场主体登记管理条例》、原《公司登记管理条例》设立的公司申请变更登记适用本规范。</w:t>
      </w:r>
    </w:p>
    <w:p>
      <w:pPr>
        <w:pStyle w:val="4"/>
        <w:widowControl/>
        <w:numPr>
          <w:numId w:val="0"/>
        </w:numPr>
        <w:wordWrap/>
        <w:overflowPunct w:val="0"/>
        <w:adjustRightInd w:val="0"/>
        <w:snapToGrid w:val="0"/>
        <w:spacing w:line="240" w:lineRule="exact"/>
        <w:ind w:firstLine="0" w:firstLineChars="0"/>
        <w:textAlignment w:val="auto"/>
        <w:rPr>
          <w:rFonts w:hint="eastAsia" w:ascii="宋体" w:hAnsi="宋体" w:eastAsia="宋体" w:cs="宋体"/>
          <w:b/>
          <w:sz w:val="22"/>
          <w:szCs w:val="22"/>
        </w:rPr>
      </w:pPr>
      <w:r>
        <w:rPr>
          <w:rFonts w:hint="eastAsia" w:ascii="宋体" w:hAnsi="宋体" w:eastAsia="宋体" w:cs="宋体"/>
          <w:b/>
          <w:sz w:val="22"/>
          <w:szCs w:val="22"/>
        </w:rPr>
        <w:t>申报材料：</w:t>
      </w:r>
    </w:p>
    <w:p>
      <w:pPr>
        <w:pStyle w:val="4"/>
        <w:widowControl/>
        <w:numPr>
          <w:numId w:val="0"/>
        </w:numPr>
        <w:wordWrap/>
        <w:overflowPunct w:val="0"/>
        <w:adjustRightInd w:val="0"/>
        <w:snapToGrid w:val="0"/>
        <w:spacing w:line="220" w:lineRule="exact"/>
        <w:ind w:left="420" w:leftChars="0"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1.《公司登记（备案）申请书》。</w:t>
      </w:r>
    </w:p>
    <w:p>
      <w:pPr>
        <w:pStyle w:val="4"/>
        <w:widowControl/>
        <w:numPr>
          <w:numId w:val="0"/>
        </w:numPr>
        <w:wordWrap/>
        <w:overflowPunct w:val="0"/>
        <w:adjustRightInd w:val="0"/>
        <w:snapToGrid w:val="0"/>
        <w:spacing w:line="220" w:lineRule="exact"/>
        <w:ind w:left="426" w:leftChars="0"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2.变更登记事项涉及公司章程修改的，提交修改公司章程的决议、决定（其中股东变更登记无须提交该文件，公司章程另有规定的，从其规定）。</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◆有限责任公司提交由代表三分之二以上表决权的股东签署的股东会决议。</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◆股份有限公司提交由会议主持人及出席会议的董事签署的股东大会会议记录。</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◆一人有限责任公司提交股东签署的书面决定。</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◆国有独资公司提交国务院、地方人民政府或者其授权的本级人民政府国有资产监督管理机构的批准文件复印件。</w:t>
      </w:r>
    </w:p>
    <w:p>
      <w:pPr>
        <w:widowControl/>
        <w:numPr>
          <w:numId w:val="0"/>
        </w:numPr>
        <w:wordWrap/>
        <w:spacing w:line="220" w:lineRule="exact"/>
        <w:ind w:left="426" w:leftChars="0" w:firstLine="0" w:firstLineChars="0"/>
        <w:jc w:val="left"/>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3.变更登记事项涉及公司章程修改的，提交修改后的公司章程或者公司章程修正案，并由公司法定代表人在公司章程或公司章程修正案上签字确认。</w:t>
      </w:r>
    </w:p>
    <w:p>
      <w:pPr>
        <w:pStyle w:val="4"/>
        <w:widowControl/>
        <w:numPr>
          <w:numId w:val="0"/>
        </w:numPr>
        <w:wordWrap/>
        <w:overflowPunct w:val="0"/>
        <w:adjustRightInd w:val="0"/>
        <w:snapToGrid w:val="0"/>
        <w:spacing w:line="220" w:lineRule="exact"/>
        <w:ind w:left="426" w:leftChars="0"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4.变更事项相关证明文件。</w:t>
      </w:r>
    </w:p>
    <w:p>
      <w:pPr>
        <w:pStyle w:val="5"/>
        <w:widowControl/>
        <w:wordWrap/>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◆变更公司名称的，应当向有管辖权的登记机关提出申请。</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◆变更住所的，提交变更后住所使用相关文件。</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w:t>
      </w:r>
      <w:bookmarkStart w:id="0" w:name="OLE_LINK6"/>
      <w:r>
        <w:rPr>
          <w:rFonts w:hint="eastAsia" w:ascii="宋体" w:hAnsi="宋体" w:eastAsia="宋体" w:cs="仿宋_GB2312"/>
          <w:kern w:val="2"/>
          <w:sz w:val="18"/>
          <w:szCs w:val="21"/>
          <w:lang w:val="en-US" w:eastAsia="zh-CN" w:bidi="ar-SA"/>
        </w:rPr>
        <w:t>变更法定代表人的，根据公司章程的规定提交法定代表人免职证明和新任法定代表人的任职证明（股东会决议、股东决定由股东签署，董事会决议由公司董事签字）。</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◆法定代表人更改姓名的，提交公安部门出具的证明（自然人更改姓名后，其身份证号码与更改姓名前一致的，无需提交公安部门证明，只需提交新的身份证件复印件）</w:t>
      </w:r>
      <w:bookmarkEnd w:id="0"/>
      <w:r>
        <w:rPr>
          <w:rFonts w:hint="eastAsia" w:ascii="宋体" w:hAnsi="宋体" w:eastAsia="宋体" w:cs="仿宋_GB2312"/>
          <w:kern w:val="2"/>
          <w:sz w:val="18"/>
          <w:szCs w:val="21"/>
          <w:lang w:val="en-US" w:eastAsia="zh-CN" w:bidi="ar-SA"/>
        </w:rPr>
        <w:t>。</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减少注册资本的,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◆变更经营范围的，公司申请登记的经营范围中有法律、行政法规和国务院决定规定必须在登记前报经批准的项目，提交有关批准文件或者许可证件的复印件。</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bookmarkStart w:id="1" w:name="OLE_LINK15"/>
      <w:r>
        <w:rPr>
          <w:rFonts w:hint="eastAsia" w:ascii="宋体" w:hAnsi="宋体" w:eastAsia="宋体" w:cs="仿宋_GB2312"/>
          <w:kern w:val="2"/>
          <w:sz w:val="18"/>
          <w:szCs w:val="21"/>
          <w:lang w:val="en-US" w:eastAsia="zh-CN" w:bidi="ar-SA"/>
        </w:rPr>
        <w:t>因继承、受遗赠取得股权，当事人申请办理股东登记的，应当提交经公证的材料或者生效的法律文书等继承证明材料。</w:t>
      </w:r>
    </w:p>
    <w:bookmarkEnd w:id="1"/>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公司章程对股权转让、股权继承另有规定的，从其规定。</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w:t>
      </w:r>
      <w:bookmarkStart w:id="2" w:name="OLE_LINK17"/>
      <w:r>
        <w:rPr>
          <w:rFonts w:hint="eastAsia" w:ascii="宋体" w:hAnsi="宋体" w:eastAsia="宋体" w:cs="仿宋_GB2312"/>
          <w:kern w:val="2"/>
          <w:sz w:val="18"/>
          <w:szCs w:val="21"/>
          <w:lang w:val="en-US" w:eastAsia="zh-CN" w:bidi="ar-SA"/>
        </w:rPr>
        <w:t>股份有限公司以公开发行新股方式或者上市公司以非公开发行新股方式增加注册资本的，还应当提交国务院证券监督管理机构的核准文件</w:t>
      </w:r>
      <w:bookmarkEnd w:id="2"/>
      <w:r>
        <w:rPr>
          <w:rFonts w:hint="eastAsia" w:ascii="宋体" w:hAnsi="宋体" w:eastAsia="宋体" w:cs="仿宋_GB2312"/>
          <w:kern w:val="2"/>
          <w:sz w:val="18"/>
          <w:szCs w:val="21"/>
          <w:lang w:val="en-US" w:eastAsia="zh-CN" w:bidi="ar-SA"/>
        </w:rPr>
        <w:t>。</w:t>
      </w:r>
    </w:p>
    <w:p>
      <w:pPr>
        <w:pStyle w:val="4"/>
        <w:widowControl/>
        <w:wordWrap/>
        <w:overflowPunct w:val="0"/>
        <w:adjustRightInd w:val="0"/>
        <w:snapToGrid w:val="0"/>
        <w:spacing w:line="220" w:lineRule="exact"/>
        <w:ind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◆以上各项涉及其他登记事项变更的，应当同时申请变更登记，按相应的提交材料规范提交相应的材料。</w:t>
      </w:r>
    </w:p>
    <w:p>
      <w:pPr>
        <w:pStyle w:val="4"/>
        <w:widowControl/>
        <w:numPr>
          <w:numId w:val="0"/>
        </w:numPr>
        <w:wordWrap/>
        <w:overflowPunct w:val="0"/>
        <w:adjustRightInd w:val="0"/>
        <w:snapToGrid w:val="0"/>
        <w:spacing w:line="220" w:lineRule="exact"/>
        <w:ind w:left="426" w:leftChars="0"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5.法律、行政法规和国务院决定规定公司变更事项必须报经批准的，提交有关的批准文件或者许可证件复印件。</w:t>
      </w:r>
    </w:p>
    <w:p>
      <w:pPr>
        <w:pStyle w:val="4"/>
        <w:widowControl/>
        <w:numPr>
          <w:numId w:val="0"/>
        </w:numPr>
        <w:wordWrap/>
        <w:overflowPunct w:val="0"/>
        <w:adjustRightInd w:val="0"/>
        <w:snapToGrid w:val="0"/>
        <w:spacing w:line="220" w:lineRule="exact"/>
        <w:ind w:left="426" w:leftChars="0" w:firstLine="0" w:firstLineChars="0"/>
        <w:textAlignment w:val="auto"/>
        <w:rPr>
          <w:rFonts w:hint="eastAsia" w:ascii="宋体" w:hAnsi="宋体" w:eastAsia="宋体" w:cs="仿宋_GB2312"/>
          <w:kern w:val="2"/>
          <w:sz w:val="18"/>
          <w:szCs w:val="21"/>
          <w:lang w:val="en-US" w:eastAsia="zh-CN" w:bidi="ar-SA"/>
        </w:rPr>
      </w:pPr>
      <w:r>
        <w:rPr>
          <w:rFonts w:hint="eastAsia" w:ascii="宋体" w:hAnsi="宋体" w:eastAsia="宋体" w:cs="仿宋_GB2312"/>
          <w:kern w:val="2"/>
          <w:sz w:val="18"/>
          <w:szCs w:val="21"/>
          <w:lang w:val="en-US" w:eastAsia="zh-CN" w:bidi="ar-SA"/>
        </w:rPr>
        <w:t>6.已领取纸质版营业执照的缴回营业执照正、副本。</w:t>
      </w:r>
    </w:p>
    <w:p>
      <w:pPr>
        <w:widowControl w:val="0"/>
        <w:wordWrap/>
        <w:adjustRightInd/>
        <w:snapToGrid/>
        <w:spacing w:line="240" w:lineRule="exact"/>
        <w:ind w:firstLine="0" w:firstLineChars="0"/>
        <w:textAlignment w:val="auto"/>
        <w:rPr>
          <w:rFonts w:hint="eastAsia" w:ascii="宋体" w:hAnsi="宋体" w:eastAsia="宋体" w:cs="宋体"/>
          <w:sz w:val="22"/>
          <w:szCs w:val="22"/>
        </w:rPr>
      </w:pPr>
      <w:r>
        <w:rPr>
          <w:rFonts w:hint="eastAsia" w:ascii="宋体" w:hAnsi="宋体" w:eastAsia="宋体" w:cs="宋体"/>
          <w:b/>
          <w:sz w:val="22"/>
          <w:szCs w:val="22"/>
        </w:rPr>
        <w:t>法定时限：</w:t>
      </w:r>
      <w:r>
        <w:rPr>
          <w:rFonts w:hint="eastAsia" w:ascii="宋体" w:hAnsi="宋体" w:eastAsia="宋体" w:cs="宋体"/>
          <w:b w:val="0"/>
          <w:bCs/>
          <w:sz w:val="22"/>
          <w:szCs w:val="22"/>
          <w:lang w:val="en-US" w:eastAsia="zh-CN"/>
        </w:rPr>
        <w:t xml:space="preserve">15 </w:t>
      </w:r>
      <w:r>
        <w:rPr>
          <w:rFonts w:hint="eastAsia" w:ascii="宋体" w:hAnsi="宋体" w:eastAsia="宋体" w:cs="宋体"/>
          <w:sz w:val="22"/>
          <w:szCs w:val="22"/>
        </w:rPr>
        <w:t xml:space="preserve">个工作日        </w:t>
      </w:r>
    </w:p>
    <w:p>
      <w:pPr>
        <w:widowControl w:val="0"/>
        <w:wordWrap/>
        <w:adjustRightInd/>
        <w:snapToGrid/>
        <w:spacing w:line="24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eastAsia="zh-CN"/>
        </w:rPr>
        <w:t>省定时限：</w:t>
      </w:r>
      <w:r>
        <w:rPr>
          <w:rFonts w:hint="eastAsia" w:ascii="宋体" w:hAnsi="宋体" w:eastAsia="宋体" w:cs="宋体"/>
          <w:sz w:val="22"/>
          <w:szCs w:val="22"/>
          <w:lang w:val="en-US" w:eastAsia="zh-CN"/>
        </w:rPr>
        <w:t>1个工作日</w:t>
      </w:r>
      <w:r>
        <w:rPr>
          <w:rFonts w:hint="eastAsia" w:ascii="宋体" w:hAnsi="宋体" w:eastAsia="宋体" w:cs="宋体"/>
          <w:sz w:val="22"/>
          <w:szCs w:val="22"/>
        </w:rPr>
        <w:t xml:space="preserve">     </w:t>
      </w:r>
    </w:p>
    <w:p>
      <w:pPr>
        <w:widowControl w:val="0"/>
        <w:wordWrap/>
        <w:adjustRightInd/>
        <w:snapToGrid/>
        <w:spacing w:line="240" w:lineRule="exact"/>
        <w:ind w:firstLine="0" w:firstLineChars="0"/>
        <w:textAlignment w:val="auto"/>
        <w:rPr>
          <w:rFonts w:hint="eastAsia" w:ascii="宋体" w:hAnsi="宋体" w:eastAsia="宋体" w:cs="宋体"/>
          <w:b w:val="0"/>
          <w:bCs/>
          <w:sz w:val="22"/>
          <w:szCs w:val="22"/>
        </w:rPr>
      </w:pPr>
      <w:r>
        <w:rPr>
          <w:rFonts w:hint="eastAsia" w:ascii="宋体" w:hAnsi="宋体" w:eastAsia="宋体" w:cs="宋体"/>
          <w:b/>
          <w:sz w:val="22"/>
          <w:szCs w:val="22"/>
        </w:rPr>
        <w:t>承诺时限：</w:t>
      </w:r>
      <w:r>
        <w:rPr>
          <w:rFonts w:hint="eastAsia" w:ascii="宋体" w:hAnsi="宋体" w:eastAsia="宋体" w:cs="宋体"/>
          <w:b w:val="0"/>
          <w:bCs/>
          <w:sz w:val="22"/>
          <w:szCs w:val="22"/>
          <w:lang w:eastAsia="zh-CN"/>
        </w:rPr>
        <w:t>材料指导完成，人脸识别签字提交后，</w:t>
      </w:r>
      <w:r>
        <w:rPr>
          <w:rFonts w:hint="eastAsia" w:ascii="宋体" w:hAnsi="宋体" w:eastAsia="宋体" w:cs="宋体"/>
          <w:b w:val="0"/>
          <w:bCs/>
          <w:sz w:val="22"/>
          <w:szCs w:val="22"/>
          <w:lang w:val="en-US" w:eastAsia="zh-CN"/>
        </w:rPr>
        <w:t>1小时完成审核</w:t>
      </w:r>
      <w:r>
        <w:rPr>
          <w:rFonts w:hint="eastAsia" w:ascii="宋体" w:hAnsi="宋体" w:eastAsia="宋体" w:cs="宋体"/>
          <w:b w:val="0"/>
          <w:bCs/>
          <w:sz w:val="22"/>
          <w:szCs w:val="22"/>
        </w:rPr>
        <w:t xml:space="preserve"> </w:t>
      </w:r>
    </w:p>
    <w:p>
      <w:pPr>
        <w:widowControl w:val="0"/>
        <w:wordWrap/>
        <w:adjustRightInd/>
        <w:snapToGrid/>
        <w:spacing w:line="240" w:lineRule="exact"/>
        <w:ind w:firstLine="0" w:firstLineChars="0"/>
        <w:textAlignment w:val="auto"/>
        <w:rPr>
          <w:rFonts w:hint="eastAsia" w:ascii="宋体" w:hAnsi="宋体" w:eastAsia="宋体" w:cs="宋体"/>
          <w:sz w:val="22"/>
          <w:szCs w:val="22"/>
        </w:rPr>
      </w:pPr>
      <w:r>
        <w:rPr>
          <w:rFonts w:hint="eastAsia" w:ascii="宋体" w:hAnsi="宋体" w:eastAsia="宋体" w:cs="宋体"/>
          <w:b w:val="0"/>
          <w:bCs/>
          <w:sz w:val="22"/>
          <w:szCs w:val="22"/>
          <w:lang w:eastAsia="zh-CN"/>
        </w:rPr>
        <w:t>跑动次数：</w:t>
      </w:r>
      <w:r>
        <w:rPr>
          <w:rFonts w:hint="eastAsia" w:ascii="宋体" w:hAnsi="宋体" w:eastAsia="宋体" w:cs="宋体"/>
          <w:sz w:val="22"/>
          <w:szCs w:val="22"/>
          <w:lang w:val="en-US" w:eastAsia="zh-CN"/>
        </w:rPr>
        <w:t>0次</w:t>
      </w:r>
      <w:r>
        <w:rPr>
          <w:rFonts w:hint="eastAsia" w:ascii="宋体" w:hAnsi="宋体" w:eastAsia="宋体" w:cs="宋体"/>
          <w:sz w:val="22"/>
          <w:szCs w:val="22"/>
        </w:rPr>
        <w:t xml:space="preserve">   </w:t>
      </w:r>
    </w:p>
    <w:p>
      <w:pPr>
        <w:widowControl w:val="0"/>
        <w:wordWrap/>
        <w:adjustRightInd/>
        <w:snapToGrid/>
        <w:spacing w:line="240" w:lineRule="exact"/>
        <w:ind w:firstLine="0" w:firstLineChars="0"/>
        <w:textAlignment w:val="auto"/>
        <w:rPr>
          <w:rFonts w:hint="eastAsia" w:ascii="宋体" w:hAnsi="宋体" w:eastAsia="宋体" w:cs="宋体"/>
          <w:sz w:val="22"/>
          <w:szCs w:val="22"/>
        </w:rPr>
      </w:pPr>
      <w:r>
        <w:rPr>
          <w:rFonts w:hint="eastAsia" w:ascii="宋体" w:hAnsi="宋体" w:eastAsia="宋体" w:cs="宋体"/>
          <w:b/>
          <w:sz w:val="22"/>
          <w:szCs w:val="22"/>
        </w:rPr>
        <w:t>收费标准：</w:t>
      </w:r>
      <w:r>
        <w:rPr>
          <w:rFonts w:hint="eastAsia" w:ascii="宋体" w:hAnsi="宋体" w:eastAsia="宋体" w:cs="宋体"/>
          <w:sz w:val="22"/>
          <w:szCs w:val="22"/>
        </w:rPr>
        <w:t>不收费</w:t>
      </w:r>
    </w:p>
    <w:p>
      <w:pPr>
        <w:widowControl w:val="0"/>
        <w:wordWrap/>
        <w:adjustRightInd/>
        <w:snapToGrid/>
        <w:spacing w:line="240" w:lineRule="exact"/>
        <w:ind w:firstLine="0" w:firstLineChars="0"/>
        <w:textAlignment w:val="auto"/>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0.75pt;margin-top:11.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z w:val="22"/>
          <w:szCs w:val="22"/>
          <w:lang w:eastAsia="zh-CN"/>
        </w:rPr>
        <w:t>网</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lang w:eastAsia="zh-CN"/>
        </w:rPr>
        <w:t>站</w:t>
      </w:r>
      <w:r>
        <w:rPr>
          <w:rFonts w:hint="eastAsia" w:ascii="宋体" w:hAnsi="宋体" w:eastAsia="宋体" w:cs="宋体"/>
          <w:sz w:val="22"/>
          <w:szCs w:val="22"/>
          <w:lang w:eastAsia="zh-CN"/>
        </w:rPr>
        <w:t>：http://e.scjg.jl.gov.cn</w: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default" w:ascii="宋体" w:hAnsi="宋体" w:eastAsia="宋体" w:cs="宋体"/>
          <w:b/>
          <w:bCs w:val="0"/>
          <w:szCs w:val="21"/>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图片框 1029" o:spid="_x0000_s1030" type="#_x0000_t75" style="height:535.4pt;width:428.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2"/>
        <w:rPr>
          <w:rFonts w:hint="default" w:ascii="宋体" w:hAnsi="宋体" w:eastAsia="宋体" w:cs="宋体"/>
          <w:b/>
          <w:bCs w:val="0"/>
          <w:szCs w:val="21"/>
          <w:lang w:eastAsia="zh-CN"/>
        </w:rPr>
      </w:pPr>
    </w:p>
    <w:p>
      <w:pPr>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正文 New"/>
    <w:qFormat/>
    <w:uiPriority w:val="0"/>
    <w:pPr>
      <w:widowControl w:val="0"/>
      <w:jc w:val="both"/>
    </w:pPr>
    <w:rPr>
      <w:rFonts w:ascii="Times New Roman" w:hAnsi="Times New Roman" w:eastAsia="宋体" w:cs="Times New Roman"/>
      <w:lang w:val="en-US" w:eastAsia="zh-CN" w:bidi="ar-SA"/>
    </w:rPr>
  </w:style>
  <w:style w:type="paragraph" w:customStyle="1" w:styleId="5">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2080</Words>
  <Characters>2164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2024-09-13T02:38:03Z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00E9404294D24B68959193C3B2865D43</vt:lpwstr>
  </property>
</Properties>
</file>