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56"/>
          <w:szCs w:val="56"/>
          <w:lang w:val="en-US" w:eastAsia="zh-CN" w:bidi="ar-SA"/>
        </w:rPr>
        <w:pict>
          <v:line id="直接连接符 13" o:spid="_x0000_s1026" style="position:absolute;left:0;flip:y;margin-left:0pt;margin-top:38.2pt;height:0.8pt;width:507.1pt;rotation:0f;z-index:251660288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wordWrap/>
        <w:ind w:firstLine="602" w:firstLineChars="200"/>
        <w:textAlignment w:val="auto"/>
        <w:rPr>
          <w:rFonts w:hint="eastAsia" w:ascii="Segoe UI" w:hAnsi="Segoe UI" w:eastAsia="Segoe UI" w:cs="Segoe UI"/>
          <w:b w:val="0"/>
          <w:bCs w:val="0"/>
          <w:i w:val="0"/>
          <w:caps w:val="0"/>
          <w:spacing w:val="0"/>
          <w:sz w:val="30"/>
          <w:szCs w:val="30"/>
          <w:shd w:val="clear" w:color="auto" w:fill="FFFFFF"/>
        </w:rPr>
      </w:pPr>
      <w:r>
        <w:rPr>
          <w:rFonts w:hint="eastAsia"/>
          <w:b/>
          <w:bCs/>
          <w:sz w:val="30"/>
          <w:szCs w:val="30"/>
        </w:rPr>
        <w:t>项目名称：</w:t>
      </w:r>
      <w:r>
        <w:rPr>
          <w:rFonts w:hint="eastAsia"/>
          <w:sz w:val="30"/>
          <w:szCs w:val="30"/>
          <w:lang w:eastAsia="zh-CN"/>
        </w:rPr>
        <w:t>股权出质注销登记</w:t>
      </w:r>
    </w:p>
    <w:p>
      <w:pPr>
        <w:widowControl/>
        <w:wordWrap/>
        <w:spacing w:line="440" w:lineRule="exact"/>
        <w:ind w:firstLine="602" w:firstLineChars="200"/>
        <w:jc w:val="left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办理依据：</w:t>
      </w:r>
      <w:r>
        <w:rPr>
          <w:rFonts w:hint="eastAsia"/>
          <w:sz w:val="30"/>
          <w:szCs w:val="30"/>
          <w:lang w:eastAsia="zh-CN"/>
        </w:rPr>
        <w:t>《股权出质登记办法》</w:t>
      </w:r>
    </w:p>
    <w:p>
      <w:pPr>
        <w:wordWrap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办理范围：</w:t>
      </w:r>
      <w:r>
        <w:rPr>
          <w:rFonts w:hint="eastAsia"/>
          <w:sz w:val="30"/>
          <w:szCs w:val="30"/>
          <w:lang w:eastAsia="zh-CN"/>
        </w:rPr>
        <w:t>企业</w:t>
      </w:r>
    </w:p>
    <w:p>
      <w:pPr>
        <w:pStyle w:val="2"/>
        <w:widowControl/>
        <w:wordWrap/>
        <w:spacing w:line="440" w:lineRule="exact"/>
        <w:ind w:firstLine="602" w:firstLineChars="200"/>
        <w:jc w:val="left"/>
        <w:textAlignment w:val="auto"/>
        <w:rPr>
          <w:rFonts w:hint="eastAsia" w:ascii="Calibri" w:hAnsi="Calibri" w:eastAsia="宋体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/>
          <w:b/>
          <w:bCs/>
          <w:sz w:val="30"/>
          <w:szCs w:val="30"/>
        </w:rPr>
        <w:t>办理条件</w:t>
      </w:r>
      <w:r>
        <w:rPr>
          <w:rFonts w:hint="eastAsia" w:ascii="宋体" w:hAnsi="宋体"/>
          <w:b/>
          <w:sz w:val="30"/>
          <w:szCs w:val="30"/>
        </w:rPr>
        <w:t>：</w:t>
      </w:r>
      <w:r>
        <w:rPr>
          <w:rFonts w:hint="eastAsia" w:ascii="Calibri" w:hAnsi="Calibri" w:eastAsia="宋体" w:cs="Times New Roman"/>
          <w:kern w:val="2"/>
          <w:sz w:val="30"/>
          <w:szCs w:val="30"/>
          <w:lang w:val="en-US" w:eastAsia="zh-CN" w:bidi="ar-SA"/>
        </w:rPr>
        <w:t>依照《股权出质登记办法》申请股权出质注销/撤销登记适用本规范。</w:t>
      </w:r>
    </w:p>
    <w:p>
      <w:pPr>
        <w:pStyle w:val="7"/>
        <w:widowControl/>
        <w:wordWrap/>
        <w:overflowPunct w:val="0"/>
        <w:adjustRightInd w:val="0"/>
        <w:snapToGrid w:val="0"/>
        <w:spacing w:line="440" w:lineRule="exact"/>
        <w:ind w:firstLine="602" w:firstLineChars="200"/>
        <w:textAlignment w:val="auto"/>
        <w:rPr>
          <w:rFonts w:hint="eastAsia" w:ascii="宋体" w:hAnsi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申请材料：</w:t>
      </w:r>
    </w:p>
    <w:p>
      <w:pPr>
        <w:pStyle w:val="7"/>
        <w:widowControl/>
        <w:wordWrap/>
        <w:overflowPunct w:val="0"/>
        <w:adjustRightInd w:val="0"/>
        <w:snapToGrid w:val="0"/>
        <w:spacing w:line="440" w:lineRule="exact"/>
        <w:ind w:firstLine="560" w:firstLineChars="200"/>
        <w:textAlignment w:val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．《股权出质登记申请书》。</w:t>
      </w:r>
    </w:p>
    <w:p>
      <w:pPr>
        <w:pStyle w:val="7"/>
        <w:widowControl/>
        <w:wordWrap/>
        <w:overflowPunct w:val="0"/>
        <w:adjustRightInd w:val="0"/>
        <w:snapToGrid w:val="0"/>
        <w:spacing w:line="44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．质权合同被依法确认无效或者被撤销的法律文件（仅需办理股权出质撤销登记的提供）。</w:t>
      </w:r>
    </w:p>
    <w:p>
      <w:pPr>
        <w:pStyle w:val="7"/>
        <w:widowControl/>
        <w:numPr>
          <w:numId w:val="0"/>
        </w:numPr>
        <w:wordWrap/>
        <w:adjustRightInd w:val="0"/>
        <w:snapToGrid w:val="0"/>
        <w:spacing w:line="440" w:lineRule="exact"/>
        <w:ind w:firstLine="600" w:firstLineChars="200"/>
        <w:jc w:val="left"/>
        <w:textAlignment w:val="auto"/>
        <w:outlineLvl w:val="0"/>
        <w:rPr>
          <w:rFonts w:hint="eastAsia" w:ascii="宋体" w:hAnsi="宋体"/>
          <w:sz w:val="30"/>
          <w:szCs w:val="30"/>
          <w:lang w:eastAsia="zh-CN"/>
        </w:rPr>
      </w:pPr>
    </w:p>
    <w:p>
      <w:pPr>
        <w:ind w:left="1419" w:leftChars="1" w:hanging="1417" w:hangingChars="504"/>
        <w:rPr>
          <w:rFonts w:hint="eastAsia" w:ascii="宋体" w:hAnsi="宋体"/>
          <w:b/>
          <w:sz w:val="28"/>
          <w:szCs w:val="28"/>
        </w:rPr>
      </w:pPr>
    </w:p>
    <w:p>
      <w:pPr>
        <w:ind w:left="1419" w:leftChars="1" w:hanging="1417" w:hangingChars="504"/>
        <w:rPr>
          <w:rFonts w:hint="eastAsia" w:ascii="宋体" w:hAnsi="宋体"/>
          <w:b/>
          <w:sz w:val="28"/>
          <w:szCs w:val="28"/>
        </w:rPr>
      </w:pPr>
    </w:p>
    <w:p>
      <w:pPr>
        <w:ind w:left="1419" w:leftChars="1" w:hanging="1417" w:hangingChars="504"/>
        <w:rPr>
          <w:rFonts w:hint="eastAsia" w:ascii="宋体" w:hAnsi="宋体"/>
          <w:b/>
          <w:sz w:val="28"/>
          <w:szCs w:val="28"/>
        </w:rPr>
      </w:pPr>
    </w:p>
    <w:p>
      <w:pPr>
        <w:ind w:left="1419" w:leftChars="1" w:hanging="1417" w:hangingChars="504"/>
        <w:rPr>
          <w:rFonts w:hint="eastAsia" w:ascii="宋体" w:hAnsi="宋体"/>
          <w:b/>
          <w:sz w:val="28"/>
          <w:szCs w:val="28"/>
        </w:rPr>
      </w:pPr>
    </w:p>
    <w:p>
      <w:pPr>
        <w:ind w:left="1419" w:leftChars="1" w:hanging="1417" w:hangingChars="504"/>
        <w:rPr>
          <w:rFonts w:hint="eastAsia" w:ascii="宋体" w:hAnsi="宋体"/>
          <w:b/>
          <w:sz w:val="28"/>
          <w:szCs w:val="28"/>
        </w:rPr>
      </w:pPr>
    </w:p>
    <w:p>
      <w:pPr>
        <w:ind w:left="1419" w:leftChars="1" w:hanging="1417" w:hangingChars="504"/>
        <w:rPr>
          <w:rFonts w:hint="eastAsia" w:ascii="宋体" w:hAnsi="宋体"/>
          <w:b/>
          <w:sz w:val="28"/>
          <w:szCs w:val="28"/>
        </w:rPr>
      </w:pPr>
    </w:p>
    <w:p>
      <w:pPr>
        <w:ind w:left="1419" w:leftChars="1" w:hanging="1417" w:hangingChars="504"/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widowControl w:val="0"/>
        <w:wordWrap/>
        <w:adjustRightInd w:val="0"/>
        <w:snapToGrid/>
        <w:ind w:left="2" w:leftChars="1" w:firstLine="562" w:firstLineChars="200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法定时限：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1个工作日</w:t>
      </w:r>
    </w:p>
    <w:p>
      <w:pPr>
        <w:widowControl w:val="0"/>
        <w:wordWrap/>
        <w:adjustRightInd w:val="0"/>
        <w:snapToGrid/>
        <w:spacing w:line="3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省定时限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1个工作日</w:t>
      </w:r>
      <w:r>
        <w:rPr>
          <w:rFonts w:hint="eastAsia" w:ascii="宋体" w:hAnsi="宋体"/>
          <w:sz w:val="28"/>
          <w:szCs w:val="28"/>
        </w:rPr>
        <w:t xml:space="preserve">     </w:t>
      </w:r>
    </w:p>
    <w:p>
      <w:pPr>
        <w:widowControl w:val="0"/>
        <w:wordWrap/>
        <w:adjustRightInd w:val="0"/>
        <w:snapToGrid/>
        <w:spacing w:line="300" w:lineRule="exact"/>
        <w:ind w:firstLine="562" w:firstLineChars="200"/>
        <w:textAlignment w:val="auto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承诺时限：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材料指导完成，人脸识别签字提交后，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1小时完成审核</w:t>
      </w:r>
      <w:r>
        <w:rPr>
          <w:rFonts w:hint="eastAsia" w:ascii="宋体" w:hAnsi="宋体"/>
          <w:b w:val="0"/>
          <w:bCs/>
          <w:sz w:val="28"/>
          <w:szCs w:val="28"/>
        </w:rPr>
        <w:t xml:space="preserve"> </w:t>
      </w:r>
    </w:p>
    <w:p>
      <w:pPr>
        <w:widowControl w:val="0"/>
        <w:wordWrap/>
        <w:adjustRightInd w:val="0"/>
        <w:snapToGrid/>
        <w:spacing w:line="3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跑动次数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  <w:lang w:val="en-US" w:eastAsia="zh-CN"/>
        </w:rPr>
        <w:t>0次</w:t>
      </w:r>
      <w:r>
        <w:rPr>
          <w:rFonts w:hint="eastAsia" w:ascii="宋体" w:hAnsi="宋体"/>
          <w:sz w:val="28"/>
          <w:szCs w:val="28"/>
        </w:rPr>
        <w:t xml:space="preserve">   </w:t>
      </w:r>
    </w:p>
    <w:p>
      <w:pPr>
        <w:widowControl w:val="0"/>
        <w:wordWrap/>
        <w:adjustRightInd w:val="0"/>
        <w:snapToGrid/>
        <w:spacing w:line="300" w:lineRule="exact"/>
        <w:ind w:firstLine="562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收费标准：</w:t>
      </w:r>
      <w:r>
        <w:rPr>
          <w:rFonts w:hint="eastAsia" w:ascii="宋体" w:hAnsi="宋体"/>
          <w:sz w:val="28"/>
          <w:szCs w:val="28"/>
        </w:rPr>
        <w:t>不收费</w:t>
      </w:r>
    </w:p>
    <w:p>
      <w:pPr>
        <w:widowControl w:val="0"/>
        <w:wordWrap/>
        <w:adjustRightInd w:val="0"/>
        <w:snapToGrid/>
        <w:spacing w:line="400" w:lineRule="exact"/>
        <w:ind w:left="0" w:leftChars="0" w:right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2"/>
          <w:szCs w:val="22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网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lang w:eastAsia="zh-CN"/>
        </w:rPr>
        <w:t>站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</w:rPr>
        <w:t>http://e.scjg.jl.gov.cn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61" o:spid="_x0000_s1027" style="position:absolute;left:0;flip:y;margin-left:-2.25pt;margin-top:4pt;height:2.45pt;width:513.65pt;rotation:0f;z-index:251659264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62" o:spid="_x0000_s1028" style="position:absolute;left:0;margin-left:-1.5pt;margin-top:454.9pt;height:0.05pt;width:423pt;rotation:0f;z-index:251658240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>地址：四平市铁西区英雄大街2177号         邮    编： 136000            举报电话：1  2  3  4  2</w:t>
      </w:r>
    </w:p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56"/>
          <w:szCs w:val="56"/>
          <w:lang w:val="en-US" w:eastAsia="zh-CN" w:bidi="ar-SA"/>
        </w:rPr>
        <w:pict>
          <v:line id="直接连接符 3" o:spid="_x0000_s1029" style="position:absolute;left:0;flip:y;margin-left:0pt;margin-top:38.2pt;height:0.8pt;width:507.1pt;rotation:0f;z-index:251663360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审批流程图</w:t>
      </w:r>
    </w:p>
    <w:p>
      <w:pPr>
        <w:widowControl w:val="0"/>
        <w:wordWrap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kern w:val="2"/>
          <w:sz w:val="21"/>
          <w:szCs w:val="21"/>
          <w:lang w:eastAsia="zh-CN" w:bidi="ar-SA"/>
        </w:rPr>
        <w:pict>
          <v:shape id="_x0000_i1027" o:spid="_x0000_s1030" alt="股权出质注销登记" type="#_x0000_t75" style="height:521.9pt;width:398.3pt;rotation:0f;" o:ole="f" fillcolor="#FFFFFF" filled="f" o:preferrelative="t" stroked="f" coordorigin="0,0" coordsize="21600,21600">
            <v:fill on="f" color2="#FFFFFF" focus="0%"/>
            <v:imagedata gain="65536f" blacklevel="0f" gamma="0" o:title="股权出质注销登记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4" o:spid="_x0000_s1031" style="position:absolute;left:0;flip:y;margin-left:-2.25pt;margin-top:4pt;height:2.45pt;width:513.65pt;rotation:0f;z-index:251662336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5" o:spid="_x0000_s1032" style="position:absolute;left:0;margin-left:-1.5pt;margin-top:454.9pt;height:0.05pt;width:423pt;rotation:0f;z-index:251661312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>地址：四平市铁西区英雄大街2177号         邮    编： 136000            举报电话：1  2  3  4  2</w:t>
      </w:r>
    </w:p>
    <w:sectPr>
      <w:pgSz w:w="11906" w:h="16838"/>
      <w:pgMar w:top="850" w:right="850" w:bottom="850" w:left="850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customStyle="1" w:styleId="4">
    <w:name w:val="Char Char Char Char Char Char Char"/>
    <w:basedOn w:val="1"/>
    <w:link w:val="3"/>
    <w:qFormat/>
    <w:uiPriority w:val="0"/>
    <w:pPr>
      <w:spacing w:before="100" w:beforeAutospacing="1" w:after="100" w:afterAutospacing="1"/>
    </w:pPr>
  </w:style>
  <w:style w:type="character" w:styleId="5">
    <w:name w:val="Hyperlink"/>
    <w:basedOn w:val="3"/>
    <w:qFormat/>
    <w:uiPriority w:val="0"/>
    <w:rPr>
      <w:color w:val="000000"/>
      <w:u w:val="none"/>
    </w:rPr>
  </w:style>
  <w:style w:type="paragraph" w:customStyle="1" w:styleId="6">
    <w:name w:val="样式1"/>
    <w:basedOn w:val="1"/>
    <w:next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412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nw</dc:creator>
  <cp:lastModifiedBy>tianw</cp:lastModifiedBy>
  <dcterms:modified xsi:type="dcterms:W3CDTF">2024-09-13T02:45:31Z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AD55D9582F244A748B1BD098CDCC670E</vt:lpwstr>
  </property>
</Properties>
</file>