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360" w:lineRule="exact"/>
        <w:ind w:firstLine="562" w:firstLineChars="200"/>
        <w:textAlignment w:val="auto"/>
        <w:rPr>
          <w:rFonts w:hint="eastAsia" w:ascii="Segoe UI" w:hAnsi="Segoe UI" w:eastAsia="Segoe UI" w:cs="Segoe UI"/>
          <w:b w:val="0"/>
          <w:bCs w:val="0"/>
          <w:i w:val="0"/>
          <w:caps w:val="0"/>
          <w:spacing w:val="0"/>
          <w:sz w:val="28"/>
          <w:szCs w:val="28"/>
          <w:shd w:val="clear" w:color="auto" w:fill="FFFFFF"/>
        </w:rPr>
      </w:pPr>
      <w:r>
        <w:rPr>
          <w:rFonts w:hint="eastAsia"/>
          <w:b/>
          <w:bCs/>
          <w:sz w:val="28"/>
          <w:szCs w:val="28"/>
        </w:rPr>
        <w:t>项目名称：</w:t>
      </w:r>
      <w:r>
        <w:rPr>
          <w:rFonts w:ascii="Segoe UI" w:hAnsi="Segoe UI" w:eastAsia="Segoe UI" w:cs="Segoe UI"/>
          <w:i w:val="0"/>
          <w:caps w:val="0"/>
          <w:spacing w:val="0"/>
          <w:sz w:val="28"/>
          <w:szCs w:val="28"/>
          <w:shd w:val="clear" w:color="auto" w:fill="FFFFFF"/>
        </w:rPr>
        <w:t>股权出质</w:t>
      </w:r>
      <w:r>
        <w:rPr>
          <w:rFonts w:hint="eastAsia" w:ascii="Segoe UI" w:hAnsi="Segoe UI" w:cs="Segoe UI"/>
          <w:i w:val="0"/>
          <w:caps w:val="0"/>
          <w:spacing w:val="0"/>
          <w:sz w:val="28"/>
          <w:szCs w:val="28"/>
          <w:shd w:val="clear" w:color="auto" w:fill="FFFFFF"/>
          <w:lang w:eastAsia="zh-CN"/>
        </w:rPr>
        <w:t>变更</w:t>
      </w:r>
      <w:r>
        <w:rPr>
          <w:rFonts w:ascii="Segoe UI" w:hAnsi="Segoe UI" w:eastAsia="Segoe UI" w:cs="Segoe UI"/>
          <w:i w:val="0"/>
          <w:caps w:val="0"/>
          <w:spacing w:val="0"/>
          <w:sz w:val="28"/>
          <w:szCs w:val="28"/>
          <w:shd w:val="clear" w:color="auto" w:fill="FFFFFF"/>
        </w:rPr>
        <w:t>登记</w:t>
      </w:r>
    </w:p>
    <w:p>
      <w:pPr>
        <w:widowControl/>
        <w:wordWrap/>
        <w:spacing w:line="360" w:lineRule="exact"/>
        <w:ind w:firstLine="562" w:firstLineChars="200"/>
        <w:jc w:val="left"/>
        <w:textAlignment w:val="auto"/>
        <w:rPr>
          <w:rFonts w:hint="eastAsia" w:ascii="Segoe UI" w:hAnsi="Segoe UI" w:eastAsia="Segoe UI" w:cs="Segoe UI"/>
          <w:i w:val="0"/>
          <w:caps w:val="0"/>
          <w:spacing w:val="0"/>
          <w:sz w:val="28"/>
          <w:szCs w:val="28"/>
          <w:shd w:val="clear" w:color="auto" w:fill="FFFFFF"/>
          <w:lang w:eastAsia="zh-CN"/>
        </w:rPr>
      </w:pPr>
      <w:r>
        <w:rPr>
          <w:rFonts w:hint="eastAsia"/>
          <w:b/>
          <w:bCs/>
          <w:sz w:val="28"/>
          <w:szCs w:val="28"/>
        </w:rPr>
        <w:t>办理依据：</w:t>
      </w:r>
      <w:r>
        <w:rPr>
          <w:rFonts w:hint="eastAsia" w:ascii="Segoe UI" w:hAnsi="Segoe UI" w:eastAsia="Segoe UI" w:cs="Segoe UI"/>
          <w:i w:val="0"/>
          <w:caps w:val="0"/>
          <w:spacing w:val="0"/>
          <w:sz w:val="28"/>
          <w:szCs w:val="28"/>
          <w:shd w:val="clear" w:color="auto" w:fill="FFFFFF"/>
        </w:rPr>
        <w:t>《股权出质登记办法》</w:t>
      </w:r>
    </w:p>
    <w:p>
      <w:pPr>
        <w:wordWrap/>
        <w:spacing w:line="360" w:lineRule="exact"/>
        <w:ind w:firstLine="562" w:firstLineChars="200"/>
        <w:textAlignment w:val="auto"/>
        <w:rPr>
          <w:rFonts w:hint="eastAsia"/>
          <w:b/>
          <w:bCs/>
          <w:sz w:val="28"/>
          <w:szCs w:val="28"/>
        </w:rPr>
      </w:pPr>
      <w:r>
        <w:rPr>
          <w:rFonts w:hint="eastAsia"/>
          <w:b/>
          <w:bCs/>
          <w:sz w:val="28"/>
          <w:szCs w:val="28"/>
        </w:rPr>
        <w:t>办理范围：</w:t>
      </w:r>
      <w:r>
        <w:rPr>
          <w:rFonts w:hint="eastAsia"/>
          <w:sz w:val="28"/>
          <w:szCs w:val="28"/>
          <w:lang w:eastAsia="zh-CN"/>
        </w:rPr>
        <w:t>企业</w:t>
      </w:r>
    </w:p>
    <w:p>
      <w:pPr>
        <w:pStyle w:val="3"/>
        <w:widowControl/>
        <w:wordWrap/>
        <w:spacing w:line="360" w:lineRule="exact"/>
        <w:ind w:firstLine="562" w:firstLineChars="200"/>
        <w:jc w:val="left"/>
        <w:textAlignment w:val="auto"/>
        <w:rPr>
          <w:rFonts w:hint="eastAsia" w:ascii="Segoe UI" w:hAnsi="Segoe UI" w:eastAsia="Segoe UI" w:cs="Segoe UI"/>
          <w:i w:val="0"/>
          <w:caps w:val="0"/>
          <w:spacing w:val="0"/>
          <w:kern w:val="2"/>
          <w:sz w:val="28"/>
          <w:szCs w:val="28"/>
          <w:shd w:val="clear" w:color="auto" w:fill="FFFFFF"/>
          <w:lang w:val="en-US" w:eastAsia="zh-CN" w:bidi="ar-SA"/>
        </w:rPr>
      </w:pPr>
      <w:r>
        <w:rPr>
          <w:rFonts w:hint="eastAsia"/>
          <w:b/>
          <w:bCs/>
          <w:sz w:val="28"/>
          <w:szCs w:val="28"/>
        </w:rPr>
        <w:t>办理条件</w:t>
      </w:r>
      <w:r>
        <w:rPr>
          <w:rFonts w:hint="eastAsia" w:ascii="宋体" w:hAnsi="宋体"/>
          <w:b/>
          <w:sz w:val="28"/>
          <w:szCs w:val="28"/>
        </w:rPr>
        <w:t>：</w:t>
      </w:r>
      <w:r>
        <w:rPr>
          <w:rFonts w:hint="eastAsia" w:ascii="Segoe UI" w:hAnsi="Segoe UI" w:eastAsia="Segoe UI" w:cs="Segoe UI"/>
          <w:i w:val="0"/>
          <w:caps w:val="0"/>
          <w:spacing w:val="0"/>
          <w:kern w:val="2"/>
          <w:sz w:val="28"/>
          <w:szCs w:val="28"/>
          <w:shd w:val="clear" w:color="auto" w:fill="FFFFFF"/>
          <w:lang w:val="en-US" w:eastAsia="zh-CN" w:bidi="ar-SA"/>
        </w:rPr>
        <w:t>依照《股权出质登记办法》申请股权出质变更登记适用本规范。</w:t>
      </w:r>
    </w:p>
    <w:p>
      <w:pPr>
        <w:widowControl/>
        <w:wordWrap/>
        <w:overflowPunct w:val="0"/>
        <w:adjustRightInd w:val="0"/>
        <w:snapToGrid w:val="0"/>
        <w:spacing w:line="360" w:lineRule="exact"/>
        <w:ind w:firstLine="562" w:firstLineChars="200"/>
        <w:textAlignment w:val="auto"/>
        <w:rPr>
          <w:rFonts w:hint="eastAsia" w:ascii="宋体" w:hAnsi="宋体"/>
          <w:b/>
          <w:sz w:val="28"/>
          <w:szCs w:val="28"/>
          <w:lang w:eastAsia="zh-CN"/>
        </w:rPr>
      </w:pPr>
      <w:r>
        <w:rPr>
          <w:rFonts w:hint="eastAsia" w:ascii="宋体" w:hAnsi="宋体"/>
          <w:b/>
          <w:sz w:val="28"/>
          <w:szCs w:val="28"/>
          <w:lang w:eastAsia="zh-CN"/>
        </w:rPr>
        <w:t>申请材料：</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1．《股权出质登记申请书》。</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2．属于出质股权数额变更的，提交质权合同修正案或者补充合同。</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3．属于出质人、质权人姓名（名称）更改的，提交姓名或者名称更改的证明文件和更改后的主体资格文件或者自然人身份证明复印件（身份证号码一致的无需提交，只需提交新的身份证件复印件）。</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◆出质人、质权人为企业的，提交加盖企业公章的营业执照复印件。</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◆出质人、质权人为事业法人的，提交加盖事业法人公章的事业单位法人登记证书复印件。</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◆出质人、质权人股东为社团法人的，提交加盖社团法人公章的社会团体法人登记证复印件。</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◆出质人、质权人为民办非企业单位的，提交加盖单位公章的民办非企业单位登记证书复印件。</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◆出质人、质权人为自然人的，提交身份证件复印件并由本人签名。</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widowControl/>
        <w:wordWrap/>
        <w:overflowPunct w:val="0"/>
        <w:adjustRightInd w:val="0"/>
        <w:snapToGrid w:val="0"/>
        <w:spacing w:line="360" w:lineRule="exact"/>
        <w:ind w:firstLine="420" w:firstLineChars="200"/>
        <w:textAlignment w:val="auto"/>
        <w:rPr>
          <w:rFonts w:hint="eastAsia" w:ascii="宋体" w:hAnsi="宋体"/>
          <w:szCs w:val="24"/>
        </w:rPr>
      </w:pPr>
      <w:r>
        <w:rPr>
          <w:rFonts w:hint="eastAsia" w:ascii="宋体" w:hAnsi="宋体"/>
          <w:szCs w:val="24"/>
        </w:rPr>
        <w:t>◆其他出质人、质权人提交有关法律法规规定的资格证明。</w:t>
      </w:r>
    </w:p>
    <w:p>
      <w:pPr>
        <w:widowControl/>
        <w:wordWrap/>
        <w:overflowPunct w:val="0"/>
        <w:adjustRightInd w:val="0"/>
        <w:snapToGrid w:val="0"/>
        <w:spacing w:line="360" w:lineRule="exact"/>
        <w:ind w:firstLine="420" w:firstLineChars="200"/>
        <w:textAlignment w:val="auto"/>
        <w:rPr>
          <w:rFonts w:hint="eastAsia" w:ascii="宋体" w:hAnsi="宋体"/>
          <w:szCs w:val="24"/>
          <w:lang w:val="en-US" w:eastAsia="zh-CN"/>
        </w:rPr>
      </w:pPr>
      <w:r>
        <w:rPr>
          <w:rFonts w:hint="eastAsia" w:ascii="宋体" w:hAnsi="宋体"/>
          <w:szCs w:val="24"/>
        </w:rPr>
        <w:t>4.属于出质股权所在公司名称更改的，提交名称更改的证明文件。</w:t>
      </w:r>
    </w:p>
    <w:p>
      <w:pPr>
        <w:wordWrap/>
        <w:spacing w:line="360" w:lineRule="exact"/>
        <w:ind w:left="2" w:leftChars="1" w:firstLine="482" w:firstLineChars="200"/>
        <w:textAlignment w:val="auto"/>
        <w:rPr>
          <w:rFonts w:hint="eastAsia" w:ascii="宋体" w:hAnsi="宋体"/>
          <w:color w:val="000000"/>
          <w:sz w:val="24"/>
          <w:szCs w:val="24"/>
        </w:rPr>
      </w:pPr>
      <w:r>
        <w:rPr>
          <w:rFonts w:hint="eastAsia" w:ascii="宋体" w:hAnsi="宋体"/>
          <w:b/>
          <w:sz w:val="24"/>
          <w:szCs w:val="24"/>
        </w:rPr>
        <w:t>法定时限：</w:t>
      </w:r>
      <w:r>
        <w:rPr>
          <w:rFonts w:hint="eastAsia" w:ascii="宋体" w:hAnsi="宋体"/>
          <w:b w:val="0"/>
          <w:bCs/>
          <w:sz w:val="24"/>
          <w:szCs w:val="24"/>
          <w:lang w:val="en-US" w:eastAsia="zh-CN"/>
        </w:rPr>
        <w:t>1个工作日</w:t>
      </w:r>
    </w:p>
    <w:p>
      <w:pPr>
        <w:widowControl w:val="0"/>
        <w:wordWrap/>
        <w:adjustRightInd/>
        <w:snapToGrid/>
        <w:spacing w:line="36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6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6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6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spacing w:line="360" w:lineRule="exact"/>
        <w:ind w:left="0" w:leftChars="0" w:right="0" w:firstLine="482" w:firstLineChars="200"/>
        <w:jc w:val="both"/>
        <w:textAlignment w:val="auto"/>
        <w:outlineLvl w:val="9"/>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股权出质变更登记" type="#_x0000_t75" style="height:514.35pt;width:392.6pt;rotation:0f;" o:ole="f" fillcolor="#FFFFFF" filled="f" o:preferrelative="t" stroked="f" coordorigin="0,0" coordsize="21600,21600">
            <v:fill on="f" color2="#FFFFFF" focus="0%"/>
            <v:imagedata gain="65536f" blacklevel="0f" gamma="0" o:title="股权出质变更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link w:val="5"/>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paragraph" w:customStyle="1" w:styleId="5">
    <w:name w:val="Char Char Char Char Char Char Char"/>
    <w:basedOn w:val="1"/>
    <w:link w:val="4"/>
    <w:qFormat/>
    <w:uiPriority w:val="0"/>
    <w:pPr>
      <w:spacing w:before="100" w:beforeAutospacing="1" w:after="100" w:afterAutospacing="1"/>
    </w:pPr>
  </w:style>
  <w:style w:type="character" w:styleId="6">
    <w:name w:val="Hyperlink"/>
    <w:basedOn w:val="4"/>
    <w:qFormat/>
    <w:uiPriority w:val="0"/>
    <w:rPr>
      <w:color w:val="000000"/>
      <w:u w:val="none"/>
    </w:rPr>
  </w:style>
  <w:style w:type="paragraph" w:customStyle="1" w:styleId="7">
    <w:name w:val="正文 New"/>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1138</Words>
  <Characters>1215</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2024-09-13T02:44:47Z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